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4" w:rsidRDefault="00892364" w:rsidP="0089236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Аналитическая с</w:t>
      </w: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правка</w:t>
      </w:r>
    </w:p>
    <w:p w:rsidR="00892364" w:rsidRDefault="00892364" w:rsidP="0089236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итогам воспитательной работы за первое</w:t>
      </w:r>
      <w:r w:rsidRPr="008E59E0">
        <w:rPr>
          <w:rFonts w:ascii="Times New Roman" w:hAnsi="Times New Roman" w:cs="Times New Roman"/>
          <w:b/>
          <w:sz w:val="28"/>
          <w:szCs w:val="28"/>
        </w:rPr>
        <w:t> </w:t>
      </w: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полугодие </w:t>
      </w:r>
    </w:p>
    <w:p w:rsidR="00892364" w:rsidRPr="00006557" w:rsidRDefault="00892364" w:rsidP="0089236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2022/23</w:t>
      </w:r>
      <w:r w:rsidRPr="008E59E0">
        <w:rPr>
          <w:rFonts w:ascii="Times New Roman" w:hAnsi="Times New Roman" w:cs="Times New Roman"/>
          <w:b/>
          <w:sz w:val="28"/>
          <w:szCs w:val="28"/>
        </w:rPr>
        <w:t> </w:t>
      </w: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учебного года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анализ воспитательной работы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МОУ «Нейтрино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за первое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полугодие 2022/23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учебного года.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b/>
          <w:sz w:val="28"/>
          <w:szCs w:val="28"/>
          <w:lang w:val="ru-RU"/>
        </w:rPr>
        <w:t>Методы: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анализ школьной документации;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собеседование с советником директора по воспитанию, руководителями ШМО, классными руководителями, учителями-предметниками, социальным педагогом, педагогом-психологом; посещение уроков, классных и общешкольных мероприятий.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Анализ воспитательной работы проводился в соответствии с критериями самоанализа, закрепленными в соответствующем разделе рабочей программы воспитания, на основании анализа воспитательной деятельности классных руководителей, педагогов-предметников, советника директора по воспитанию. Данные для анализа собраны и предоставлены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заместителем директора по УВР 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Атабиевой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С.Б., классными руководителями 1 -10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>оставитель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справки: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по УВР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Атабиева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С.Б.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Дата составления справки: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28.12.2022.</w:t>
      </w:r>
    </w:p>
    <w:p w:rsidR="00892364" w:rsidRPr="008E59E0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8E59E0">
        <w:rPr>
          <w:rFonts w:ascii="Times New Roman" w:hAnsi="Times New Roman" w:cs="Times New Roman"/>
          <w:sz w:val="28"/>
          <w:szCs w:val="28"/>
          <w:lang w:val="ru-RU"/>
        </w:rPr>
        <w:t>Целью воспитательной работы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8E59E0">
        <w:rPr>
          <w:rFonts w:ascii="Times New Roman" w:hAnsi="Times New Roman" w:cs="Times New Roman"/>
          <w:sz w:val="28"/>
          <w:szCs w:val="28"/>
          <w:lang w:val="ru-RU"/>
        </w:rPr>
        <w:t>МОУ «СОШ »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8E59E0">
        <w:rPr>
          <w:rFonts w:ascii="Times New Roman" w:hAnsi="Times New Roman" w:cs="Times New Roman"/>
          <w:sz w:val="28"/>
          <w:szCs w:val="28"/>
          <w:lang w:val="ru-RU"/>
        </w:rPr>
        <w:t>п. Нейтрино является создание в школе условий для личностного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8E59E0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8E59E0">
        <w:rPr>
          <w:rFonts w:ascii="Times New Roman" w:hAnsi="Times New Roman" w:cs="Times New Roman"/>
          <w:sz w:val="28"/>
          <w:szCs w:val="28"/>
          <w:lang w:val="ru-RU"/>
        </w:rPr>
        <w:t>школьников, которое проявляется: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 усвоении ими основных норм поведения в обществе и традиций общества, в котором они живут;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 приобретении школьниками опыта осуществления социально значимых дел, направленных на заботу о своей семье, на пользу родного поселка и стране в целом, трудового опыта, опыта деятельного выражения собственной гражданской позиции.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Педагогический коллектив реализует цель воспитательной работы школы через решение следующих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задач: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реализовывать воспитательные возможности основных школьных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дел, поддерживать традиции их коллективного планирования, организации, проведения и анализа в школьном сообществе;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поддерживать деятельность функционирующих на базе школы детских общественных объединений и организаций;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организовывать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профориентационную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работу со школьниками;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осуществлять профилактическую работу;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развивать предметно-пространственную среду школы и реализовывать ее воспитательные возможности;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развивать социальное партнерство и использовать его потенциал в воспитательной деятельности.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в школе осуществляется в рамках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инвариантных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модулей рабочей программы воспитания: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Урочная деятельность»,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«Внеурочная деятельность»,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«Классное руководство», «Взаимодействие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 родителями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(законными представителями)»,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«Самоуправление», «Профориентация», «Основные школьные дела», «Внешкольная деятельность», «Профилактика и безопасность», «Организация предметно-пространственной среды», «Социальное партнерство».</w:t>
      </w:r>
      <w:proofErr w:type="gramEnd"/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Виды и формы воспитательной деятельности рабочей программы модулей воспитания конкретизированы в календарных планах воспитательной работы НОО, ООО и СОО.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hyperlink r:id="rId5" w:anchor="/document/99/565231806/" w:history="1">
        <w:proofErr w:type="gramStart"/>
        <w:r w:rsidRPr="0000655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Постановлением главного санитарного врача от 30.06.2020 № 16</w:t>
        </w:r>
      </w:hyperlink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</w:t>
      </w:r>
      <w:r w:rsidRPr="008E59E0">
        <w:rPr>
          <w:rFonts w:ascii="Times New Roman" w:hAnsi="Times New Roman" w:cs="Times New Roman"/>
          <w:sz w:val="28"/>
          <w:szCs w:val="28"/>
        </w:rPr>
        <w:t>COVID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-19)"» массовые мероприятия в закрытых помещениях, а также с привлечением лиц из иных организаций в образовательных организациях запрещены до 01.01.2024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>. Общешкольные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воспитательные мероприятия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 сентябре и начале октября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проводились на открытом воздухе по возможности, в классах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–к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>лассными руководителями в очном и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дистанционном формате.</w:t>
      </w:r>
    </w:p>
    <w:p w:rsidR="00892364" w:rsidRPr="00FB4301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B4301">
        <w:rPr>
          <w:rFonts w:ascii="Times New Roman" w:hAnsi="Times New Roman" w:cs="Times New Roman"/>
          <w:sz w:val="28"/>
          <w:szCs w:val="28"/>
          <w:lang w:val="ru-RU"/>
        </w:rPr>
        <w:t>Результаты анализа воспитательной работы школы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Результаты анализа сгруппированы в соответствии с критериями самоанализа воспитательной работы.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1. Качество реализации классными руководителями планов воспитательной работы с классом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1.1. Положительная динамика охвата внеурочной деятельностью/дополнительным образованием в процентах от предыдущего периода: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1–4-е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стабильно на уровне 97–98 процентов;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5–9-е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стабильно на уровне 94 процентов;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lastRenderedPageBreak/>
        <w:t>10–11-е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понижение на 1 процент.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Отсутствие отказов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учеников или родителей от посещения внеурочных занятий «Разговоры о важном» на уровне образования</w:t>
      </w:r>
      <w:proofErr w:type="gramEnd"/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1–4-е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отказов не зафиксировано;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5–9-е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отказов не зафиксировано;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10–11-е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отказов не зафиксировано.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1.3. Отрицательная динамика негативных проявлений – дисциплинарных нарушений, конфликтных ситуаций в классном коллективе и т. п. в процентах от предыдущего периода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1–4-е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негативных проявлений не выявлено;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5–9-е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динамика отрицательная (снижение на 1–3%);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10–11-е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негативных проявлений не выявлено.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1.4. Отрицательная динамика проявлений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буллинга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или его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1–4-е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случаи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буллинга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не зафиксированы;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5–9-е классы случаи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буллинга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не зафиксированы;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 10–11-е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случаи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буллинга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не зафиксированы.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1.5. Динамика охвата членов классных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коллективов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результативным исполнением общественных поручений в процентах от общего числа учеников класса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1–4-е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стабильный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(95%);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5–9-е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повышение на 4 процента;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10–11-е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повышение на 2 процента;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 среднем по школе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повышение на 3 процента.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1.6. Положительная динамика уровня патриотизма у обучающихся 2–11-х классов по сравнению с предыдущим периодом</w:t>
      </w:r>
    </w:p>
    <w:p w:rsidR="00892364" w:rsidRPr="00FB4301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B43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Выявлено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понижение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доли обучающихся с низким уровнем личностных результатов, которые характеризуют уровень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патриотических качеств, на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2. Качество организации внеурочной деятельности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2.1. Повышение охвата занятостью во внеурочной деятельности в процентах от общей численности контингента (в том числе во внеурочной деятельности патриотической направленности):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1–4-е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стабильно на уровне 97–98 процентов;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5–9-е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стабильно на уровне 94 процентов;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10–11-е классы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понижение на 1 процент;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во внеурочной деятельности патриотической направленности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повышение общего показателя на 3 процента.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2.2. Результативность внеурочной деятельности. Количество проведенных выставок,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квизов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баттлов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хакатонов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и иных мероприятий, которые способствуют развитию талантов школьников.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Проведено: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выставок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3;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квизов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2;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хакатонов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2;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По сравнению с предыдущим периодом наблюдается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повышение доли проводимых активностей на 2,5 процента.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3. Качество воспитательной работы, организуемой учителями-предметниками на уроках</w:t>
      </w:r>
    </w:p>
    <w:p w:rsidR="00892364" w:rsidRPr="008E59E0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8E59E0">
        <w:rPr>
          <w:rFonts w:ascii="Times New Roman" w:hAnsi="Times New Roman" w:cs="Times New Roman"/>
          <w:sz w:val="28"/>
          <w:szCs w:val="28"/>
          <w:lang w:val="ru-RU"/>
        </w:rPr>
        <w:t>3.1. Предметная среда урока для познавательного, нравственного и физического развития учеников: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Большинство педагогов-предметников соблюдают на своих уроках требования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СП и СанПиН. Основные нарушения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не проводятся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физминутки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>, не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проветривается кабинет в соответствии с режимом проветривания, не соблюдаются требования к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режиму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работы с компьютерами.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Педагоги-предметники применяют на уроках различные формы организации познавательной активности учеников: фронтальная, индивидуальная и групповая работа.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Большинство педагогов применяют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на уроках интерактивные формы организации деятельности: например, разбор конкретных ситуаций (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кейс-технологии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), деловые и ролевые игры, дискуссии, мозговой штурм. Затрудняются в применении интерактивных технологий учитель физики и математики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Канукоев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А.Х. и учитель географии Халин Е 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Большинство педагогов используют вариативные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формы организации взаимодействия между школьниками, самые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распространенные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шефство мотивированных обучающихся над неуспевающими одноклассниками.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Внешний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вид большинства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педагогов соответствует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внешнему виду работника ОО.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Педагоги-предметники обращают внимание учеников на необходимость соблюдать на уроках общепринятые нормы поведения и требования к внешнему виду в соответствии с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hyperlink r:id="rId6" w:anchor="/document/118/79640/" w:tgtFrame="_self" w:history="1">
        <w:r w:rsidRPr="0000655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положением о внешнем виде учеников</w:t>
        </w:r>
      </w:hyperlink>
      <w:r w:rsidRPr="00006557">
        <w:rPr>
          <w:rFonts w:ascii="Times New Roman" w:hAnsi="Times New Roman" w:cs="Times New Roman"/>
          <w:sz w:val="28"/>
          <w:szCs w:val="28"/>
          <w:lang w:val="ru-RU"/>
        </w:rPr>
        <w:t>. Доля учеников, не соответствующих положению, составляет 17 процентов;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основные нарушения обучающихся во внешнем виде: джинсы, спортивный стиль.</w:t>
      </w:r>
    </w:p>
    <w:p w:rsidR="00892364" w:rsidRPr="008E59E0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B4301">
        <w:rPr>
          <w:rFonts w:ascii="Times New Roman" w:hAnsi="Times New Roman" w:cs="Times New Roman"/>
          <w:sz w:val="28"/>
          <w:szCs w:val="28"/>
          <w:lang w:val="ru-RU"/>
        </w:rPr>
        <w:t>3.2. Отбор содержания урока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Большинство педагогов-предметников включают в содержание уроков практико-ориентированные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задания, опирающиеся на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фактологию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повседневной жизни. Затрудняются в применении таких заданий учитель физкультуры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Диаконашвили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Г.С.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Формирование ценностного отношения учеников к знаниям, умениям, объекту и предмету урока,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истории России, ее культуре, символам, природе, людям в рамках патриотического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воспитания педагоги-предметники осуществляют с помощью создания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ситуаций занимательности – введение занимательных примеров, опытов, фактов; 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создания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эмоциональных ситуаций – через эмоциональную, художественную, яркую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речь педагогов; создания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ситуаций новизны, актуальности, приближения содержания к самым важным открытиям в науке, к достижениям современной культуры, искусства, к явлениям общественной жизни.</w:t>
      </w:r>
    </w:p>
    <w:p w:rsidR="00892364" w:rsidRPr="008E59E0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B4301">
        <w:rPr>
          <w:rFonts w:ascii="Times New Roman" w:hAnsi="Times New Roman" w:cs="Times New Roman"/>
          <w:sz w:val="28"/>
          <w:szCs w:val="28"/>
          <w:lang w:val="ru-RU"/>
        </w:rPr>
        <w:t>3.3. Организация учебной деятельности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Большинство педагогов-предметников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подбирают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методы обучения в соответствии с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задачами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уроков.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Большинство педагогов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строят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между учениками в рамках уроков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на основе общей активной интеллектуальной деятельности, используя для этого интерактивные методы обучения.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Большинство педагогов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учитывают индивидуальные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обучающихся при определении объема задания и уровня трудности за счет использования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разноуровневых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заданий,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соблюдают принципы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развивающего обучения.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Большинство педагогов организуют в рамках своих уроков и внеурочной деятельности по предмету проектную и исследовательскую деятельность обучающихся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Затруднения в организации учебной деятельности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испытывают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в основном молодые педагоги. Не всегда задачи урока решаются ими с помощью адекватных методов и приемов обучения,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разноуровневые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задания используются на уроках редко, формы организации деятельности фронтальные.</w:t>
      </w:r>
    </w:p>
    <w:p w:rsidR="00892364" w:rsidRPr="008E59E0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8E59E0">
        <w:rPr>
          <w:rFonts w:ascii="Times New Roman" w:hAnsi="Times New Roman" w:cs="Times New Roman"/>
          <w:sz w:val="28"/>
          <w:szCs w:val="28"/>
          <w:lang w:val="ru-RU"/>
        </w:rPr>
        <w:t>3.4. Самоорганизация профессиональной деятельности педагога на уроке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 основном педагоги-предметники предъявляют ученикам адекватные требования в соответствии с темой, задачами и содержанием урока и доводят их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до логического завершения.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Большинство педагогов предусматривают на уроках время для детального разъяснения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требований к выполнению каждой учебной задачи нового типа.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Все педагоги стараются придавать своим требованиям позитивный характер и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соотносят их с возрастными особенностями своих учеников.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Адекватные решения для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нестандартных ситуаций, случившихся на уроках, могут найти не все педагоги.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Затруднения возникают в основном у молодых специалистов: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не могут быстро сориентироваться и найти решение нестандартным ситуациям;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испытывают трудности в доведении требований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до логического завершения;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не дают пояснений по учебным задачам.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Опытные педагоги-предметники смогли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доверительные отношения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обучающимися и между ними.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По мнению молодых педагогов: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нарушение дисциплины на уроках;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регулярное некачественное выполнение или невыполнение домашних заданий;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нерешенные межличностные конфликты между учениками в отдельных классах.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По мнению учеников: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нетактичное поведение и некорректные высказывания педагогов;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необъективность педагогов в оценке знаний учеников;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завышенные требования.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наблюдениям руководителей ШМО: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нечеткая организация занятия;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невнятные/нелогичные требования педагога;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бестактность со стороны педагога;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нарушение дисциплины учащимися; игнорирование требований педагогов.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Качество организации работы органов ученического самоуправления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4.1. Наличие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отклонений от календарного графика работы ученического совета в процентах от общего числа запланированных мероприятий.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Отклонений от календарного графика работы ученического совета в первом полугодии 2022/23 учебного года не было.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4.2. Количество инициатив, с которыми по итогам своей работы ученический совет обратился к администрации школы, в управляющий совет, из них: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доля инициатив, прошедших согласование,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доля реализованных инициатив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5. Качество организации работы по профессиональному самоопределению учеников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5.1. Совместная деятельность образовательной организации с учреждениями СПО и вузами по активизации профессионального самоопределения школьников. Проведение онлайн-уроков технологии на базе колледжей, вузов и/или специалистами колледжей.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Доля таких уроков в общем количестве уроков технологии, которые были проведены за период,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Динамика прироста по сравнению с предыдущим периодом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End"/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6. Качество организации взаимодействия с родителями, классными руководителями, учителями-предметниками, социальным педагогом, педагогом-психологом, администрацией школы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Отсутствие обращений родителей или законных представителей учеников вне образовательной организации.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Обращения родителей/законных представителей вне образовательной организации на отчетный период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отсутствуют.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Качество общешкольных воспитательных дел, событий, мероприятий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7.1. Исполнение календаря воспитывающей деятельности в процентах от запланированных мероприятий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7.2.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Динамика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позитивных отзывов школьников, родителей, педагогов о воспитательных делах, событиях и мероприятиях по сравнению с предыдущим периодом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7.3.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положительных публикаций о проведенных мероприятиях в СМИ, в том числе в школьных медиа и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>, на сайтах отзывов и т. п.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98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публикаций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(92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школьные медиа и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соцсети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8. Качество организации внешкольных мероприятий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8.1. Доля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позитивных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отзывов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школьников и родителей о выездных тематических мероприятиях воспитательной направленности, организуемых педагогами по школьным учебным предметам, курсам, модулям, среди общего количества отзывов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8.2.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Динамика позитивных отзывов школьников и родителей о выездных тематических мероприятиях воспитательной направленности, организуемых 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lastRenderedPageBreak/>
        <w:t>педагогами по школьным учебным предметам, курсам, модулям, среди общего количества отзывов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8.3. Доля позитивных отзывов школьников об экскурсиях, походах выходного дня, организуемых в классах классными руководителями, в том числе совместно с родителями/законными представителями,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91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8.4.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Динамика позитивных отзывов школьников и родителей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об экскурсиях, походах выходного дня, организуемых в классах классными руководителями, в том числе совместно с родителями/законными представителями,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8.5. Доля позитивных отзывов школьников и родителей о выездных событиях, включающих в себя комплекс коллективных творческих дел, в процессе которых складываются детско-взрослые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общности,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9. Качество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совместной деятельности педагогов и обучающихся по созданию предметно-пространственной среды, ее поддержанию и использованию в воспитательном процессе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9.1. Наличие в вестибюле школы государственной символики РФ, субъекта РФ, муниципального образования (флаг, герб).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Нет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В классе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9.2. Фактическое проведение церемоний поднятия (спуска) Государственного флага РФ.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Проведены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запланированные церемонии поднятия и спуска Государственного флага РФ.</w:t>
      </w:r>
    </w:p>
    <w:p w:rsidR="00892364" w:rsidRPr="00FB4301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B4301">
        <w:rPr>
          <w:rFonts w:ascii="Times New Roman" w:hAnsi="Times New Roman" w:cs="Times New Roman"/>
          <w:sz w:val="28"/>
          <w:szCs w:val="28"/>
          <w:lang w:val="ru-RU"/>
        </w:rPr>
        <w:t>9.3. Наличие «мест гражданского почитания».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Мемориальная доска на территории школы.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9.4. Доступная, привлекательная, позитивная форма подачи новостной информации гражданско-патриотического, духовно-нравственного содержания и т. п.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Да. Но не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всегда вовремя происходит смена информации, часто на стендах находятся устаревшие сведения.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9.5. Наличие регулярно сменяемых экспозиций творческих работ обучающихся в разных предметных областях.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Да. Экспозиции меняются своевременно.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9.6. Наличие игровых пространств, спортивных и игровых площадок, зон активного и тихого отдыха.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Имеется игровое пространство – на улице, футбольное и баскетбольное поле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9.7. Поддержание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эстетического вида</w:t>
      </w:r>
      <w:proofErr w:type="gramEnd"/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помещений школы.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Эстетический вид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поддерживается постоянно, осуществляется дежурство классов.</w:t>
      </w:r>
    </w:p>
    <w:p w:rsidR="00892364" w:rsidRPr="00892364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892364">
        <w:rPr>
          <w:rFonts w:ascii="Times New Roman" w:hAnsi="Times New Roman" w:cs="Times New Roman"/>
          <w:sz w:val="28"/>
          <w:szCs w:val="28"/>
          <w:lang w:val="ru-RU"/>
        </w:rPr>
        <w:t>9.8. Наличие событийного дизайна.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Имеется группа стендов «Антитеррористическая защищенность» и др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.. 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>Телевизор, на котором размещается последняя информация.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10. Качество организации профилактической работы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10.1.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Динамика охвата обучающихся, требующих особого педагогического внимания, дополнительным образованием в процентах от предыдущего периода.</w:t>
      </w:r>
      <w:proofErr w:type="gramEnd"/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Положительная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6 процентов.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10.2.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Динамика охвата обучающихся, требующих особого педагогического внимания, внеурочной деятельностью в процентах от предыдущего периода.</w:t>
      </w:r>
      <w:proofErr w:type="gramEnd"/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Стабильно.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10.3. Динамика негативных проявлений – дисциплинарных нарушений, конфликтных ситуаций, в том числе случаев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буллинга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и т. п., в процентах от предыдущего периода.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Отрицательная.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10.4. Динамика случаев постановки обучающихся на учет: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>, в КДН, ПДН и т. п., в процентах от предыдущего периода.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За отчетный период случаев постановки обучающихся на учет не было.</w:t>
      </w:r>
    </w:p>
    <w:p w:rsidR="00892364" w:rsidRPr="00FB4301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B4301">
        <w:rPr>
          <w:rFonts w:ascii="Times New Roman" w:hAnsi="Times New Roman" w:cs="Times New Roman"/>
          <w:sz w:val="28"/>
          <w:szCs w:val="28"/>
          <w:lang w:val="ru-RU"/>
        </w:rPr>
        <w:t>11. Качество организации социального партнерства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Динамика прироста социальных партнеров по сравнению с предыдущим периодом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11.2. Вовлеченность социальных партнеров в жизнь школы. Количество участников мероприятий из числа общественных деятелей, представителей бизнеса и власти и т. п.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 среднем 7.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11.3. Динамика воспитательных мероприятий, событий, отдельных уроков, внеурочных занятий, внешкольных мероприятий, проведенных с участием организаций-партнеров в процентах от предыдущего периода.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Положительная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>, 3 процента.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11.4. Динамика акций воспитательной направленности, отдельных уроков, внеурочных занятий, внешкольных мероприятий, проведенных на базе организаций-партнеров, в процентах от предыдущего периода.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Положительная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>, 1,5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11.5. Наличие социальных проектов, совместно разрабатываемых и реализуемых обучающимися, педагогами с организациями-партнерами различной (благотворительной, экологической, патриотической, трудовой и т. п.) направленности.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Нет.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Анализ патриотического воспитания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 отчетном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периоде наиболее удачными с точки зрения реализации задач патриотического воспитания были следующие воспитательные события/дела/мероприятия: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на уровне школы: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еженедельная церемония поднятия Государственного флага,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акция «Подарки для ветеранов» ко Дню пожилого человека,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флешмоб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«Когда мы едины – мы непобедимы» и др.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на уровне классов (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проведенные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классными руководителями):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«Разговоры о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на уровне классов//разновозрастных групп (проведенные педагогами-предметниками):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конкурс плакатов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«Как стать космонавтом» ко Дню 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рождения К. Циолковского (7–9-е классы), КТД «По местам боевой славы» (8-е классы),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«Видеоролики ко дню народного единства».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Успешность воспитательных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событий с точки зрения реализации задач патриотического воспитания определялась с помощью таких способов, как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наблюдение,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опрос и анкетирование школьников,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педагогов и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родителей.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Наиболее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эффективными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в плане формирования патриотических, гражданских и нравственных качеств личности школьников показали себя следующие формы работы: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Индивидуальные: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беседа, консультация, обмен мнениями, оказание индивидуальной помощи, совместный поиск решения проблемы.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Групповые: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творческие группы, сетевые сообщества, органы самоуправления, проектная деятельность, ролевые и деловые игры.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Коллективные: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конкурсы, соревнования, игры, социальные проекты, коллективно-творческие дела.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внеурочных занятий «Разговоры о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>» показал следующее: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На занятиях в большинстве классов обучающиеся проявляли заинтересованность в результатах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групповой работы; отмечался эмоциональный отклик на информацию занятия.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Обучающиеся показали в основном высокий уровень активности: 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1–5-х классах наблюдается в основном высокий уровень активности; в 6–11-х – средний уровень активности.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Активность обучающихся на занятиях проявлялась 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обсуждении содержания видеороликов; участии в выполнении интерактивных заданий; выполнении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творческих заданий.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Вызвали наибольшую заинтересованность учеников следующие формы работы на занятиях: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выполнение интерактивных заданий, просмотр и обсуждение видеороликов, работа в группах.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Выявлены следующие проблемы организации и проведения «Разговоров о важном»: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основном технического характера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нестабильное подключение к сети Интернет, низкая скорость связи.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Не во всех классных кабинетах есть проекторы – учителя вынуждены показывать ролики и презентации посредством телевизора. Большое количество учеников в классах при относительно небольших площадях классных кабинетов, что затрудняет организацию групповой работы.</w:t>
      </w:r>
    </w:p>
    <w:p w:rsidR="00892364" w:rsidRPr="00FB4301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планов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воспитательной работы классных руководителей показал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наличие воспитательных событий, дел и мероприятий по патриотическому воспитанию. </w:t>
      </w:r>
      <w:r w:rsidRPr="00FB4301">
        <w:rPr>
          <w:rFonts w:ascii="Times New Roman" w:hAnsi="Times New Roman" w:cs="Times New Roman"/>
          <w:sz w:val="28"/>
          <w:szCs w:val="28"/>
          <w:lang w:val="ru-RU"/>
        </w:rPr>
        <w:t>Формы организации разнообразны, самые распространенные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FB4301">
        <w:rPr>
          <w:rFonts w:ascii="Times New Roman" w:hAnsi="Times New Roman" w:cs="Times New Roman"/>
          <w:sz w:val="28"/>
          <w:szCs w:val="28"/>
          <w:lang w:val="ru-RU"/>
        </w:rPr>
        <w:t>беседы, КТД, акции, экскурсии.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уровня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гражданских и патриотических качеств личности обучающихся показал, что большинство обучающихся школы имеет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высокий и средний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уровни патриотических качеств.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Низкий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уровень наблюдается у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22–25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 школьников.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На уровне начального общего образования: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доля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с высоким уровнем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процента;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доля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со средним уровнем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процента;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доля обучающихся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с низким уровнем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На уровне основного общего образования: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доля обучающихся с высоким уровнем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доля обучающихся со средним уровнем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37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доля обучающихся с низким уровнем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На уровне среднего общего образования: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доля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с высоким уровнем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процента;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доля обучающихся со средним уровнем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доля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с низким уровнем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процента.</w:t>
      </w:r>
    </w:p>
    <w:p w:rsidR="00892364" w:rsidRPr="00892364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892364">
        <w:rPr>
          <w:rFonts w:ascii="Times New Roman" w:hAnsi="Times New Roman" w:cs="Times New Roman"/>
          <w:sz w:val="28"/>
          <w:szCs w:val="28"/>
          <w:lang w:val="ru-RU"/>
        </w:rPr>
        <w:t>В среднем по школе: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доля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с высоким уровнем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доля обучающихся со средним уровнем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процентов;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доля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с низким уровнем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процента.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 школе в целях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 действует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школьное отделение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Российского движения школьников. Формы организации деятельности, чаще всего применяемые в работе школьного отделения: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волонтерство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>, благоустройство памятных мест, поисковая деятельность, краеведение, школьный музей, акции, встречи с интересными людьми, военно-патриотический клуб, уголок Воинской Славы, стенды по истории, Дни воинской славы России.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Участники школьного отделения РДШ за истекший период достигли следующих результатов: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сложился комплекс традиционных мероприятий, которые организует и проводит отделение РДШ;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налажено взаимодействие с отделением РДШ республики. 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  В школе также действует школьный знаменный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отряд. Он участвует в проведении общешкольных торжественных мероприятий, в том числе, в церемонии поднятия/спуска Государственного флага.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 постоянный состав знаменного отряда школы входят 10 человек: разводящий, три знаменосца и шесть ассистентов. Это ученики 6–9-х классов, имеющие особые достижения в учебной, спортивной и творческой деятельности. Занятия знаменного отряда проходят еженедельно.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Школьным знаменным отрядом проведены все запланированные церемонии поднятия Флага. В том числе в рамках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общешкольных мероприятий: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линейка, посвященная Дню знаний и др.</w:t>
      </w:r>
    </w:p>
    <w:p w:rsidR="00892364" w:rsidRPr="00FB4301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FB4301">
        <w:rPr>
          <w:rFonts w:ascii="Times New Roman" w:hAnsi="Times New Roman" w:cs="Times New Roman"/>
          <w:sz w:val="28"/>
          <w:szCs w:val="28"/>
          <w:lang w:val="ru-RU"/>
        </w:rPr>
        <w:t>Выводы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в школе организована на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хорошем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уровне.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Воспитательные события, дела и мероприятия реализуются в соответствии с рабочей программой воспитания и календарными планами воспитательной работы, а также планами ВР классных руководителей.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Выявленные проблемы: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понижение уровня охвата внеурочной деятельностью на уровне СОО.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8E59E0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Работа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педколлектива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по патриотическому воспитанию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ведется системно, целенаправленно и на хорошем уровне, что подтверждают результаты диагностики уровня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патриотических качеств </w:t>
      </w:r>
      <w:proofErr w:type="gramStart"/>
      <w:r w:rsidRPr="00006557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Руководители ШМО оказывают необходимую поддержку педагогам по реализации задач воспитания как в соответствии с планами работы ШМО и по запросу педагогов.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Рекомендации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Поощрить деятельность классных руководителей: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1-4 классов, 7-8 классов.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Продолжить работу по патриотическому воспитанию, максимально привлекать в воспитательный процесс возможности социальных партнеров школы для реализации задач патриотического воспитания.</w:t>
      </w:r>
    </w:p>
    <w:p w:rsidR="00892364" w:rsidRPr="00FB4301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FB4301">
        <w:rPr>
          <w:rFonts w:ascii="Times New Roman" w:hAnsi="Times New Roman" w:cs="Times New Roman"/>
          <w:sz w:val="28"/>
          <w:szCs w:val="28"/>
          <w:lang w:val="ru-RU"/>
        </w:rPr>
        <w:t>4. Педагогам-предметникам: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шире использовать возможности игровой, интерактивной и проектной технологий для организации учебной деятельности обучающихся при реализации воспитывающего компонента уроков;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при разработке поурочных планов предусматривать организацию интерактивной деятельности обучающихся на различных этапах урока;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следить за своим поведением, речью, манерами, стилем общения с учениками и коллегами;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во время уроков следить за тем, как дети общаются с учителем, между собой; четко оговаривать правила поведения во время работы в группе или в парах, формируя тем самым нравственные формы общения;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>Классным руководителям и педагогам внеурочной деятельности: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организовать работу с обучающимися и их родителями по обеспечению уровня вовлеченности во втором полугодии 2022/23 учебного года не менее 95 процентов;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принимать своевременные и адекватные ситуации меры по сохранению контингента;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переработать программы курсов внеурочной деятельности СОО под запросы обучающихся и их родителей, в рабочих программах предусмотреть различные формы проведения занятий и формы организации деятельности обучающихся;</w:t>
      </w:r>
    </w:p>
    <w:p w:rsidR="00892364" w:rsidRPr="00006557" w:rsidRDefault="00892364" w:rsidP="0089236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006557">
        <w:rPr>
          <w:rFonts w:ascii="Times New Roman" w:hAnsi="Times New Roman" w:cs="Times New Roman"/>
          <w:sz w:val="28"/>
          <w:szCs w:val="28"/>
          <w:lang w:val="ru-RU"/>
        </w:rPr>
        <w:t>Исполнитель:</w:t>
      </w:r>
      <w:r w:rsidRPr="008E59E0">
        <w:rPr>
          <w:rFonts w:ascii="Times New Roman" w:hAnsi="Times New Roman" w:cs="Times New Roman"/>
          <w:sz w:val="28"/>
          <w:szCs w:val="28"/>
        </w:rPr>
        <w:t> </w:t>
      </w:r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директора по УВР </w:t>
      </w:r>
      <w:proofErr w:type="spellStart"/>
      <w:r w:rsidRPr="00006557">
        <w:rPr>
          <w:rFonts w:ascii="Times New Roman" w:hAnsi="Times New Roman" w:cs="Times New Roman"/>
          <w:sz w:val="28"/>
          <w:szCs w:val="28"/>
          <w:lang w:val="ru-RU"/>
        </w:rPr>
        <w:t>Атабиева</w:t>
      </w:r>
      <w:proofErr w:type="spellEnd"/>
      <w:r w:rsidRPr="00006557">
        <w:rPr>
          <w:rFonts w:ascii="Times New Roman" w:hAnsi="Times New Roman" w:cs="Times New Roman"/>
          <w:sz w:val="28"/>
          <w:szCs w:val="28"/>
          <w:lang w:val="ru-RU"/>
        </w:rPr>
        <w:t xml:space="preserve"> С.Б.</w:t>
      </w:r>
    </w:p>
    <w:p w:rsidR="00892364" w:rsidRDefault="00892364">
      <w:bookmarkStart w:id="0" w:name="_GoBack"/>
      <w:bookmarkEnd w:id="0"/>
    </w:p>
    <w:sectPr w:rsidR="0089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64"/>
    <w:rsid w:val="008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6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6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ervip.1zavuch.ru/" TargetMode="External"/><Relationship Id="rId5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2023-07-03T08:02:00Z</dcterms:created>
  <dcterms:modified xsi:type="dcterms:W3CDTF">2023-07-03T08:03:00Z</dcterms:modified>
</cp:coreProperties>
</file>